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59" w:rsidRDefault="00A05573">
      <w:bookmarkStart w:id="0" w:name="_GoBack"/>
      <w:bookmarkEnd w:id="0"/>
      <w:r>
        <w:rPr>
          <w:b/>
          <w:sz w:val="32"/>
          <w:szCs w:val="32"/>
        </w:rPr>
        <w:t>0702 Доставка и монтаж на офис- мебели и столове за нуждите на Министерство на външните работи (МВнР)</w:t>
      </w:r>
    </w:p>
    <w:p w:rsidR="00E16559" w:rsidRDefault="00A05573">
      <w:r>
        <w:rPr>
          <w:b/>
          <w:sz w:val="24"/>
          <w:szCs w:val="24"/>
        </w:rPr>
        <w:t>Ценова оферта</w:t>
      </w:r>
    </w:p>
    <w:p w:rsidR="00E16559" w:rsidRDefault="00A05573">
      <w:r>
        <w:rPr>
          <w:b/>
          <w:sz w:val="24"/>
          <w:szCs w:val="24"/>
        </w:rPr>
        <w:t>Ценово предложение за доставка и монтаж на офис-мебели и столове</w:t>
      </w:r>
    </w:p>
    <w:p w:rsidR="00E16559" w:rsidRDefault="00E16559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2"/>
        <w:gridCol w:w="3151"/>
        <w:gridCol w:w="3151"/>
        <w:gridCol w:w="1103"/>
        <w:gridCol w:w="917"/>
        <w:gridCol w:w="626"/>
      </w:tblGrid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Артикул; размери: дължина/ширина(дълбочина)/височина см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Размери на </w:t>
            </w:r>
            <w:r>
              <w:rPr>
                <w:b/>
              </w:rPr>
              <w:t>артикула, предложени от рамковия изпълнител в конкретната мини-процедура: дължина/ширина(дълбочина)/височина см (НЕ СЕ ПОПЪЛВА В ПРОЦЕДУРАТА НА ЦОП)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Коефициент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Единична цена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Обща цена в лв. без ДДС</w:t>
            </w:r>
          </w:p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1] Бюро, плот ПДЧ мин. 25 мм, корпус ПДЧ мин. 18 м</w:t>
            </w:r>
            <w:r>
              <w:rPr>
                <w:b/>
              </w:rPr>
              <w:t>м, с челен плот до земята, стъпки за предпазване от надраскване на подовите настилки; размери: 180/80/75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4] Бюро, плот ПДЧ мин. 25 мм, корпус ПДЧ мин. 18 мм, стъпки за предпазване от надраскване на подовите настилки; размери: 140/70/</w:t>
            </w:r>
            <w:r>
              <w:rPr>
                <w:b/>
              </w:rPr>
              <w:t>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8] Бюро, помощно, плот ПДЧ мин. 25 мм, корпус ПДЧ мин. 18 мм, стъпки за предпазване от надраскване на подовите настилки; размери: 100/70/75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 9] Бюро, помощно, плот ПДЧ мин. 25 мм, корпус ПДЧ мин. 18 мм, стъпки</w:t>
            </w:r>
            <w:r>
              <w:rPr>
                <w:b/>
              </w:rPr>
              <w:t xml:space="preserve"> за предпазване от надраскване на подовите настилки; размери: 100/60/75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[ОМБ16] Гардероб с 2 врати, с рафт и лост, ПДЧ мин. 18 мм; размери: 80/50/200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[ОМБ17] Гардероб с 2 врати, крило с 4 рафта и крило с лост, </w:t>
            </w:r>
            <w:r>
              <w:rPr>
                <w:b/>
              </w:rPr>
              <w:lastRenderedPageBreak/>
              <w:t xml:space="preserve">ПДЧ мин. 18 </w:t>
            </w:r>
            <w:r>
              <w:rPr>
                <w:b/>
              </w:rPr>
              <w:t>мм; размери: 80/50/180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[ОМБ23] Библиотека с 5 рафта, 2/5 врати, ПДЧ мин. 18 мм; размери: 80/40/200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[ОМБ29] Етажерка с 4 рафта, ПДЧ мин. 18 мм; размери: 80/35/175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[ОМБ33] Закачалка за дрехи, стояща, </w:t>
            </w:r>
            <w:r>
              <w:rPr>
                <w:b/>
              </w:rPr>
              <w:t>метална, със стабилна основа; размери: височина 190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[ОМБ39] Контейнер за бюро с 3 чекмеджета, със заключване, на колела, ПДЧ мин. 18 мм; размери: 45/45/55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[ОМБ40] Контейнер за бюро с 4 чекмеджета, без заключване, на коле</w:t>
            </w:r>
            <w:r>
              <w:rPr>
                <w:b/>
              </w:rPr>
              <w:t>ла, ПДЧ мин. 18 мм; размери: 40/50/65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[ОМБ41] Контейнер за бюро с 4 чекмеджета, със заключване, на колела, ПДЧ мин. 18 мм; размери: 40/50/65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[ОМБ42] Маса заседателна за 10 стола, плот ПДЧ мин. 25 мм, корпус ПДЧ мин. 18 </w:t>
            </w:r>
            <w:r>
              <w:rPr>
                <w:b/>
              </w:rPr>
              <w:t>мм; размери: 250/110/75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[ОМБ43] Маса заседателна за 5 стола, плот ПДЧ мин. 25 мм, корпус ПДЧ мин. 18 мм; размери: 160/95/75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[ОМБ46] Маса кръгла, плот ПДЧ мин. 25 мм, корпус ПДЧ мин. 18 мм; размери:  диаметър 120 </w:t>
            </w:r>
            <w:r>
              <w:rPr>
                <w:b/>
              </w:rPr>
              <w:t>см/височина 75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[ОМБ47] Маса посетителска (ниска), плот ПДЧ мин. 25 мм, корпус ПДЧ мин. 18 мм; размери: 120/60/50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lastRenderedPageBreak/>
              <w:t>17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[ОМБ61] Стелаж със захващане за стени, метал; размери: 120/70/30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[ОМБ66] Стол </w:t>
            </w:r>
            <w:r>
              <w:rPr>
                <w:b/>
              </w:rPr>
              <w:t>директорски, тапицерия екокожа, с амортисьор, пoдлaĸътници мeтaлни c ĸoжeни пaдoвe, метална основа на кръстачката, кopигиpaнe нa виcoчинaтa нa ceдeнe, люлeeщa фyнĸция, колела; товароносимост: до 130 ĸг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[ОМБ68] Стол директорски, тапицерия текстил, </w:t>
            </w:r>
            <w:r>
              <w:rPr>
                <w:b/>
              </w:rPr>
              <w:t>с амортисьор, пoдлaĸътници мeтaлни c ĸoжeни пaдoвe, метална основа на кръстачката, кopигиpaнe нa виcoчинaтa нa ceдeнe, люлeeщa фyнĸция, колела; товароносимост: до 130 ĸг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[ОМБ70] Стол заседателен, тапицерия текстил, подлакътници, колела; товароноси</w:t>
            </w:r>
            <w:r>
              <w:rPr>
                <w:b/>
              </w:rPr>
              <w:t>мост: до 130 ĸг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[ОМБ72] Стол за офис, тапицерия текстил, с аморисьор, подлакътници, регулираща облегалка, колела; товароносимост: до 120 кг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 xml:space="preserve">[ОМБ74] Стол посетителски, тапицерия текстил, без подлакътници, метални крака; товароносимост: </w:t>
            </w:r>
            <w:r>
              <w:rPr>
                <w:b/>
              </w:rPr>
              <w:t>до 100 кг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[ОМБ78] Шкаф с 3 рафта, 2 врати, ПДЧ мин. 18 мм; размери: 70/35/120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A05573"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[ОМБ79] Шкаф с 5 рафта, 2 врати, със заключване, ПДЧ мин. 18 мм; размери: 80/40/200 см ± 10%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E16559"/>
        </w:tc>
      </w:tr>
      <w:tr w:rsidR="00E16559">
        <w:tc>
          <w:tcPr>
            <w:tcW w:w="0" w:type="auto"/>
          </w:tcPr>
          <w:p w:rsidR="00E16559" w:rsidRDefault="00E16559"/>
        </w:tc>
        <w:tc>
          <w:tcPr>
            <w:tcW w:w="0" w:type="auto"/>
          </w:tcPr>
          <w:p w:rsidR="00E16559" w:rsidRDefault="00A05573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4"/>
          </w:tcPr>
          <w:p w:rsidR="00E16559" w:rsidRDefault="00A05573">
            <w:r>
              <w:rPr>
                <w:b/>
              </w:rPr>
              <w:t>0 лв.</w:t>
            </w:r>
          </w:p>
        </w:tc>
      </w:tr>
    </w:tbl>
    <w:p w:rsidR="00A05573" w:rsidRDefault="00A05573"/>
    <w:sectPr w:rsidR="00A05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E2CD9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B2CA8C6E">
      <w:numFmt w:val="decimal"/>
      <w:lvlText w:val=""/>
      <w:lvlJc w:val="left"/>
    </w:lvl>
    <w:lvl w:ilvl="4" w:tplc="D942571A">
      <w:numFmt w:val="decimal"/>
      <w:lvlText w:val=""/>
      <w:lvlJc w:val="left"/>
    </w:lvl>
    <w:lvl w:ilvl="5" w:tplc="E21AB2AA">
      <w:numFmt w:val="decimal"/>
      <w:lvlText w:val=""/>
      <w:lvlJc w:val="left"/>
    </w:lvl>
    <w:lvl w:ilvl="6" w:tplc="9CEEF914">
      <w:numFmt w:val="decimal"/>
      <w:lvlText w:val=""/>
      <w:lvlJc w:val="left"/>
    </w:lvl>
    <w:lvl w:ilvl="7" w:tplc="1D966566">
      <w:numFmt w:val="decimal"/>
      <w:lvlText w:val=""/>
      <w:lvlJc w:val="left"/>
    </w:lvl>
    <w:lvl w:ilvl="8" w:tplc="4EC079A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59"/>
    <w:rsid w:val="00067F11"/>
    <w:rsid w:val="00A05573"/>
    <w:rsid w:val="00E1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2CAD57-0A69-4F89-A9FE-5EE10EE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Veselina Boneva</dc:creator>
  <cp:lastModifiedBy>Veselina Boneva</cp:lastModifiedBy>
  <cp:revision>2</cp:revision>
  <cp:lastPrinted>2018-03-27T13:49:00Z</cp:lastPrinted>
  <dcterms:created xsi:type="dcterms:W3CDTF">2018-03-27T13:50:00Z</dcterms:created>
  <dcterms:modified xsi:type="dcterms:W3CDTF">2018-03-27T13:50:00Z</dcterms:modified>
</cp:coreProperties>
</file>